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63. Gifted and Talented Children Policy </w:t>
      </w:r>
    </w:p>
    <w:p w:rsidR="00000000" w:rsidDel="00000000" w:rsidP="00000000" w:rsidRDefault="00000000" w:rsidRPr="00000000" w14:paraId="00000002">
      <w:pPr>
        <w:rPr/>
      </w:pPr>
      <w:r w:rsidDel="00000000" w:rsidR="00000000" w:rsidRPr="00000000">
        <w:rPr>
          <w:rtl w:val="0"/>
        </w:rPr>
      </w:r>
    </w:p>
    <w:tbl>
      <w:tblPr>
        <w:tblStyle w:val="Table1"/>
        <w:tblW w:w="30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1"/>
        <w:tblGridChange w:id="0">
          <w:tblGrid>
            <w:gridCol w:w="3081"/>
          </w:tblGrid>
        </w:tblGridChange>
      </w:tblGrid>
      <w:tr>
        <w:trPr>
          <w:cantSplit w:val="0"/>
          <w:trHeight w:val="200" w:hRule="atLeast"/>
          <w:tblHeader w:val="0"/>
        </w:trPr>
        <w:tc>
          <w:tcPr>
            <w:vAlign w:val="center"/>
          </w:tcPr>
          <w:p w:rsidR="00000000" w:rsidDel="00000000" w:rsidP="00000000" w:rsidRDefault="00000000" w:rsidRPr="00000000" w14:paraId="00000003">
            <w:pPr>
              <w:jc w:val="center"/>
              <w:rPr>
                <w:rFonts w:ascii="Calibri" w:cs="Calibri" w:eastAsia="Calibri" w:hAnsi="Calibri"/>
                <w:color w:val="000000"/>
                <w:sz w:val="22"/>
                <w:szCs w:val="22"/>
              </w:rPr>
            </w:pPr>
            <w:r w:rsidDel="00000000" w:rsidR="00000000" w:rsidRPr="00000000">
              <w:rPr>
                <w:color w:val="000000"/>
                <w:sz w:val="20"/>
                <w:szCs w:val="20"/>
                <w:rtl w:val="0"/>
              </w:rPr>
              <w:t xml:space="preserve">EYFS: 1.1, 1.6, 1.8, 2.1</w:t>
            </w:r>
            <w:r w:rsidDel="00000000" w:rsidR="00000000" w:rsidRPr="00000000">
              <w:rPr>
                <w:rtl w:val="0"/>
              </w:rPr>
            </w:r>
          </w:p>
        </w:tc>
      </w:tr>
    </w:tbl>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Guildford Montessori Nursery School, The Spike and Guildford Montessori Nursery School, All Sai</w:t>
      </w:r>
      <w:r w:rsidDel="00000000" w:rsidR="00000000" w:rsidRPr="00000000">
        <w:rPr>
          <w:b w:val="1"/>
          <w:rtl w:val="0"/>
        </w:rPr>
        <w:t xml:space="preserve">nts</w:t>
      </w:r>
      <w:r w:rsidDel="00000000" w:rsidR="00000000" w:rsidRPr="00000000">
        <w:rPr>
          <w:rtl w:val="0"/>
        </w:rPr>
        <w:t xml:space="preserve"> we plan our teaching and learning so that each child can aspire to achieve their full potential.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purpose of this policy is to help to ensure that we recognise and support the needs of those children in our nursery school who have been identified as 'gifted' and/or 'talented' and extend their learning to challenge them further.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'Gifted' refers to a child who has a broad range of achievement at a level well above average, typically in the more academic subjects; </w:t>
      </w:r>
    </w:p>
    <w:p w:rsidR="00000000" w:rsidDel="00000000" w:rsidP="00000000" w:rsidRDefault="00000000" w:rsidRPr="00000000" w14:paraId="0000000A">
      <w:pPr>
        <w:rPr/>
      </w:pPr>
      <w:r w:rsidDel="00000000" w:rsidR="00000000" w:rsidRPr="00000000">
        <w:rPr>
          <w:rtl w:val="0"/>
        </w:rPr>
        <w:t xml:space="preserve">'Talented' refers to a child who excels in one or more specific fields, typically those that call for performance skills, such as sport or music, but who does not necessarily perform at a high level across all areas of learning.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 this in mind we will ensure all children are fully supported and challenged by: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together with parents and carers to establish starting points on entry to nursery school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Observing, assessing and planning activities in line with the individual child’s needs and interests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challenging next steps to enhance the learning opportunities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the child’s school to provide activities that will stretch the child further in line with the child’s future curriculum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transitions by providing key information to the next provision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management monitors all outcomes for children by tracking cohorts and individual children across the whole setting. This will include the gifted and talented children. Management will ensure that all children are progressing at an appropriate rate from their starting points through challenging and supportive activities and opportunities. </w:t>
      </w:r>
    </w:p>
    <w:p w:rsidR="00000000" w:rsidDel="00000000" w:rsidP="00000000" w:rsidRDefault="00000000" w:rsidRPr="00000000" w14:paraId="00000016">
      <w:pPr>
        <w:rPr/>
      </w:pPr>
      <w:r w:rsidDel="00000000" w:rsidR="00000000" w:rsidRPr="00000000">
        <w:rPr>
          <w:rtl w:val="0"/>
        </w:rPr>
      </w:r>
    </w:p>
    <w:tbl>
      <w:tblPr>
        <w:tblStyle w:val="Table2"/>
        <w:tblW w:w="8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3141"/>
        <w:gridCol w:w="2538"/>
        <w:tblGridChange w:id="0">
          <w:tblGrid>
            <w:gridCol w:w="2837"/>
            <w:gridCol w:w="3141"/>
            <w:gridCol w:w="2538"/>
          </w:tblGrid>
        </w:tblGridChange>
      </w:tblGrid>
      <w:tr>
        <w:trPr>
          <w:cantSplit w:val="1"/>
          <w:tblHeader w:val="0"/>
        </w:trPr>
        <w:tc>
          <w:tcPr>
            <w:tcBorders>
              <w:top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This policy was adopted on</w:t>
            </w:r>
          </w:p>
        </w:tc>
        <w:tc>
          <w:tcPr>
            <w:tcBorders>
              <w:top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on behalf of the nursery</w:t>
            </w:r>
          </w:p>
        </w:tc>
        <w:tc>
          <w:tcPr>
            <w:tcBorders>
              <w:top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for review</w:t>
            </w:r>
          </w:p>
        </w:tc>
      </w:tr>
      <w:tr>
        <w:trPr>
          <w:cantSplit w:val="1"/>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color w:val="222222"/>
                <w:sz w:val="22"/>
                <w:szCs w:val="22"/>
                <w:highlight w:val="white"/>
                <w:rtl w:val="0"/>
              </w:rPr>
              <w:t xml:space="preserve">07.01.2025</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E.Buchholdt</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i w:val="1"/>
                <w:color w:val="222222"/>
                <w:sz w:val="22"/>
                <w:szCs w:val="22"/>
                <w:highlight w:val="white"/>
                <w:rtl w:val="0"/>
              </w:rPr>
              <w:t xml:space="preserve">January 2026</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354B"/>
    <w:pPr>
      <w:jc w:val="both"/>
    </w:pPr>
    <w:rPr>
      <w:rFonts w:ascii="Arial" w:cs="Times New Roman" w:eastAsia="Times New Roman" w:hAnsi="Arial"/>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9354B"/>
    <w:pPr>
      <w:ind w:left="720"/>
    </w:pPr>
  </w:style>
  <w:style w:type="paragraph" w:styleId="H1" w:customStyle="1">
    <w:name w:val="H1"/>
    <w:basedOn w:val="Normal"/>
    <w:next w:val="Normal"/>
    <w:qFormat w:val="1"/>
    <w:rsid w:val="00F9354B"/>
    <w:pPr>
      <w:pageBreakBefore w:val="1"/>
      <w:jc w:val="center"/>
    </w:pPr>
    <w:rPr>
      <w:b w:val="1"/>
      <w:sz w:val="36"/>
    </w:rPr>
  </w:style>
  <w:style w:type="paragraph" w:styleId="MeetsEYFS" w:customStyle="1">
    <w:name w:val="Meets EYFS"/>
    <w:basedOn w:val="Normal"/>
    <w:qFormat w:val="1"/>
    <w:rsid w:val="00F9354B"/>
    <w:pPr>
      <w:jc w:val="left"/>
    </w:pPr>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pXgqo2XDm8QstNY+e/gfxXkIw==">CgMxLjAyCGguZ2pkZ3hzMgloLjMwajB6bGw4AHIhMVl3Q3h4VEtGVnFRWTYzMWRvUjV2TllqeTl2UkhYcFFh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2018-10-13T12:28:00Z</dcterms:created>
  <dc:creator>Elena Buchholdt</dc:creator>
</cp:coreProperties>
</file>